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E40966">
        <w:rPr>
          <w:rStyle w:val="Siln"/>
          <w:rFonts w:ascii="Verdana" w:hAnsi="Verdana"/>
          <w:color w:val="943634" w:themeColor="accent2" w:themeShade="BF"/>
          <w:sz w:val="28"/>
          <w:szCs w:val="28"/>
        </w:rPr>
        <w:t>2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E15697">
        <w:rPr>
          <w:rStyle w:val="Siln"/>
          <w:rFonts w:ascii="Verdana" w:hAnsi="Verdana"/>
          <w:color w:val="943634" w:themeColor="accent2" w:themeShade="BF"/>
          <w:sz w:val="28"/>
          <w:szCs w:val="28"/>
        </w:rPr>
        <w:t>4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E40966">
        <w:rPr>
          <w:rFonts w:ascii="Verdana" w:hAnsi="Verdana"/>
          <w:b/>
          <w:szCs w:val="24"/>
        </w:rPr>
        <w:t>10. 2</w:t>
      </w:r>
      <w:r w:rsidR="00FE2262">
        <w:rPr>
          <w:rFonts w:ascii="Verdana" w:hAnsi="Verdana"/>
          <w:b/>
          <w:szCs w:val="24"/>
        </w:rPr>
        <w:t>.</w:t>
      </w:r>
      <w:r w:rsidR="00E15697">
        <w:rPr>
          <w:rFonts w:ascii="Verdana" w:hAnsi="Verdana"/>
          <w:b/>
          <w:szCs w:val="24"/>
        </w:rPr>
        <w:t xml:space="preserve"> 2014</w:t>
      </w:r>
      <w:r w:rsidR="006C5A7B" w:rsidRPr="00FD57FE">
        <w:rPr>
          <w:rFonts w:ascii="Verdana" w:hAnsi="Verdana"/>
          <w:b/>
          <w:szCs w:val="24"/>
        </w:rPr>
        <w:t xml:space="preserve"> 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1F4B25" w:rsidRDefault="006C5A7B" w:rsidP="00E40966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E94C49">
        <w:rPr>
          <w:rFonts w:ascii="Verdana" w:hAnsi="Verdana"/>
          <w:b/>
          <w:sz w:val="22"/>
          <w:szCs w:val="22"/>
        </w:rPr>
        <w:tab/>
      </w:r>
      <w:r w:rsidR="00E40966">
        <w:rPr>
          <w:rFonts w:ascii="Verdana" w:hAnsi="Verdana"/>
          <w:b/>
          <w:sz w:val="22"/>
          <w:szCs w:val="22"/>
        </w:rPr>
        <w:t xml:space="preserve">Přítomni: </w:t>
      </w:r>
      <w:r w:rsidR="00E40966">
        <w:rPr>
          <w:rFonts w:ascii="Verdana" w:hAnsi="Verdana"/>
          <w:b/>
          <w:sz w:val="22"/>
          <w:szCs w:val="22"/>
        </w:rPr>
        <w:tab/>
      </w:r>
      <w:r w:rsidR="00E40966">
        <w:rPr>
          <w:rFonts w:ascii="Verdana" w:hAnsi="Verdana"/>
          <w:sz w:val="20"/>
        </w:rPr>
        <w:t xml:space="preserve">Ing. Dvořák Jan, Horák Michal, Horák Pavel, Hudlík Dušan, </w:t>
      </w:r>
      <w:r w:rsidR="001F4B25">
        <w:rPr>
          <w:rFonts w:ascii="Verdana" w:hAnsi="Verdana"/>
          <w:sz w:val="20"/>
        </w:rPr>
        <w:t xml:space="preserve"> </w:t>
      </w:r>
    </w:p>
    <w:p w:rsidR="00E40966" w:rsidRDefault="001F4B25" w:rsidP="00E40966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</w:t>
      </w:r>
      <w:r w:rsidR="00E40966">
        <w:rPr>
          <w:rFonts w:ascii="Verdana" w:hAnsi="Verdana"/>
          <w:sz w:val="20"/>
        </w:rPr>
        <w:t>Kluzák Jaroslav,</w:t>
      </w:r>
    </w:p>
    <w:p w:rsidR="00E40966" w:rsidRDefault="00E40966" w:rsidP="00E40966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b/>
          <w:sz w:val="22"/>
          <w:szCs w:val="22"/>
        </w:rPr>
        <w:t>Host:</w:t>
      </w:r>
      <w:r>
        <w:rPr>
          <w:rFonts w:ascii="Verdana" w:hAnsi="Verdana"/>
          <w:sz w:val="20"/>
        </w:rPr>
        <w:t xml:space="preserve"> Jiří Dolníček, ředitel táborské pobočky firmy SITEL                    </w:t>
      </w:r>
    </w:p>
    <w:p w:rsidR="006C5A7B" w:rsidRDefault="006C5A7B" w:rsidP="00A67F0B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FE2262" w:rsidRDefault="00550123" w:rsidP="00E05B18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b/>
          <w:sz w:val="22"/>
          <w:szCs w:val="22"/>
        </w:rPr>
        <w:t>Ne</w:t>
      </w:r>
      <w:r w:rsidR="00236DE7">
        <w:rPr>
          <w:rFonts w:ascii="Verdana" w:hAnsi="Verdana"/>
          <w:b/>
          <w:sz w:val="22"/>
          <w:szCs w:val="22"/>
        </w:rPr>
        <w:t>přítomen</w:t>
      </w:r>
      <w:r w:rsidR="00453365" w:rsidRPr="00453365">
        <w:rPr>
          <w:rFonts w:ascii="Verdana" w:hAnsi="Verdana"/>
          <w:b/>
          <w:sz w:val="22"/>
          <w:szCs w:val="22"/>
        </w:rPr>
        <w:t>:</w:t>
      </w:r>
      <w:r w:rsidR="00E15697" w:rsidRPr="00E15697">
        <w:rPr>
          <w:rFonts w:ascii="Verdana" w:hAnsi="Verdana"/>
          <w:sz w:val="20"/>
        </w:rPr>
        <w:t xml:space="preserve"> </w:t>
      </w:r>
      <w:r w:rsidR="001F4B25" w:rsidRPr="00453365">
        <w:rPr>
          <w:rFonts w:ascii="Verdana" w:hAnsi="Verdana"/>
          <w:sz w:val="20"/>
        </w:rPr>
        <w:t>Líkař Bohumír</w:t>
      </w:r>
      <w:r w:rsidR="00E15697">
        <w:rPr>
          <w:rFonts w:ascii="Verdana" w:hAnsi="Verdana"/>
          <w:sz w:val="20"/>
        </w:rPr>
        <w:t xml:space="preserve">, </w:t>
      </w:r>
      <w:r w:rsidR="001F4B25">
        <w:rPr>
          <w:rFonts w:ascii="Verdana" w:hAnsi="Verdana"/>
          <w:sz w:val="20"/>
        </w:rPr>
        <w:t>Maxa Miroslav</w:t>
      </w:r>
      <w:r w:rsidR="00FE2262">
        <w:rPr>
          <w:rFonts w:ascii="Verdana" w:hAnsi="Verdana"/>
          <w:sz w:val="20"/>
        </w:rPr>
        <w:t xml:space="preserve"> (omluveni)</w:t>
      </w: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FE2262" w:rsidRDefault="00FE2262" w:rsidP="00FE2262">
      <w:pPr>
        <w:pStyle w:val="Bezmezer"/>
        <w:numPr>
          <w:ilvl w:val="0"/>
          <w:numId w:val="32"/>
        </w:numPr>
        <w:rPr>
          <w:rFonts w:ascii="Verdana" w:hAnsi="Verdana"/>
          <w:color w:val="000000" w:themeColor="text1"/>
          <w:sz w:val="20"/>
        </w:rPr>
      </w:pPr>
      <w:r w:rsidRPr="00FE2262">
        <w:rPr>
          <w:rFonts w:ascii="Verdana" w:hAnsi="Verdana"/>
          <w:color w:val="000000" w:themeColor="text1"/>
          <w:sz w:val="20"/>
        </w:rPr>
        <w:t>Úvod</w:t>
      </w:r>
    </w:p>
    <w:p w:rsidR="00FE2262" w:rsidRPr="00FE2262" w:rsidRDefault="00FE2262" w:rsidP="00FE2262">
      <w:pPr>
        <w:pStyle w:val="Bezmezer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    2.  </w:t>
      </w:r>
      <w:r w:rsidRPr="00FE2262">
        <w:rPr>
          <w:rFonts w:ascii="Verdana" w:hAnsi="Verdana"/>
          <w:color w:val="000000" w:themeColor="text1"/>
          <w:sz w:val="20"/>
        </w:rPr>
        <w:t xml:space="preserve">Projednání </w:t>
      </w:r>
      <w:r w:rsidR="001F4B25">
        <w:rPr>
          <w:rFonts w:ascii="Verdana" w:hAnsi="Verdana"/>
          <w:color w:val="000000" w:themeColor="text1"/>
          <w:sz w:val="20"/>
        </w:rPr>
        <w:t xml:space="preserve">věcného břemene – optický kabel </w:t>
      </w:r>
    </w:p>
    <w:p w:rsidR="00FE2262" w:rsidRPr="00FE2262" w:rsidRDefault="00FE2262" w:rsidP="00FE2262">
      <w:pPr>
        <w:pStyle w:val="Bezmezer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    3</w:t>
      </w:r>
      <w:r w:rsidR="001F4B25">
        <w:rPr>
          <w:rFonts w:ascii="Verdana" w:hAnsi="Verdana"/>
          <w:color w:val="000000" w:themeColor="text1"/>
          <w:sz w:val="20"/>
        </w:rPr>
        <w:t>.</w:t>
      </w:r>
      <w:r>
        <w:rPr>
          <w:rFonts w:ascii="Verdana" w:hAnsi="Verdana"/>
          <w:color w:val="000000" w:themeColor="text1"/>
          <w:sz w:val="20"/>
        </w:rPr>
        <w:t xml:space="preserve">  </w:t>
      </w:r>
      <w:r w:rsidRPr="00FE2262">
        <w:rPr>
          <w:rFonts w:ascii="Verdana" w:hAnsi="Verdana"/>
          <w:color w:val="000000" w:themeColor="text1"/>
          <w:sz w:val="20"/>
        </w:rPr>
        <w:t>Různé</w:t>
      </w:r>
    </w:p>
    <w:p w:rsidR="00FE2262" w:rsidRPr="00FE2262" w:rsidRDefault="00FE2262" w:rsidP="00FE2262">
      <w:pPr>
        <w:pStyle w:val="Bezmezer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     </w:t>
      </w:r>
      <w:r w:rsidR="001F4B25">
        <w:rPr>
          <w:rFonts w:ascii="Verdana" w:hAnsi="Verdana"/>
          <w:color w:val="000000" w:themeColor="text1"/>
          <w:sz w:val="20"/>
        </w:rPr>
        <w:t>4</w:t>
      </w:r>
      <w:r>
        <w:rPr>
          <w:rFonts w:ascii="Verdana" w:hAnsi="Verdana"/>
          <w:color w:val="000000" w:themeColor="text1"/>
          <w:sz w:val="20"/>
        </w:rPr>
        <w:t xml:space="preserve">.  </w:t>
      </w:r>
      <w:r w:rsidRPr="00FE2262">
        <w:rPr>
          <w:rFonts w:ascii="Verdana" w:hAnsi="Verdana"/>
          <w:color w:val="000000" w:themeColor="text1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Default="0009600D">
      <w:pPr>
        <w:rPr>
          <w:rFonts w:ascii="Verdana" w:hAnsi="Verdana"/>
          <w:sz w:val="20"/>
        </w:rPr>
      </w:pPr>
    </w:p>
    <w:p w:rsidR="00506E38" w:rsidRDefault="00506E38" w:rsidP="00A907F2">
      <w:pPr>
        <w:jc w:val="both"/>
        <w:rPr>
          <w:rFonts w:ascii="Verdana" w:hAnsi="Verdana"/>
          <w:b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A86D5F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036E75">
        <w:rPr>
          <w:rFonts w:ascii="Verdana" w:hAnsi="Verdana"/>
          <w:sz w:val="20"/>
        </w:rPr>
        <w:t>Michal Horák</w:t>
      </w:r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1F4B25">
        <w:rPr>
          <w:rFonts w:ascii="Verdana" w:hAnsi="Verdana"/>
          <w:sz w:val="20"/>
        </w:rPr>
        <w:t>Pavel Horák</w:t>
      </w:r>
      <w:r w:rsidR="006A74B0">
        <w:rPr>
          <w:rFonts w:ascii="Verdana" w:hAnsi="Verdana"/>
          <w:sz w:val="20"/>
        </w:rPr>
        <w:t>.</w:t>
      </w:r>
      <w:r w:rsidR="00FE2262">
        <w:rPr>
          <w:rFonts w:ascii="Verdana" w:hAnsi="Verdana"/>
          <w:sz w:val="20"/>
        </w:rPr>
        <w:t xml:space="preserve"> </w:t>
      </w:r>
    </w:p>
    <w:p w:rsidR="001F4B25" w:rsidRDefault="001F4B25" w:rsidP="00120C4D">
      <w:pPr>
        <w:jc w:val="both"/>
        <w:rPr>
          <w:rFonts w:ascii="Verdana" w:hAnsi="Verdana"/>
          <w:sz w:val="20"/>
        </w:rPr>
      </w:pP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1F4B25">
        <w:rPr>
          <w:rFonts w:ascii="Verdana" w:hAnsi="Verdana"/>
          <w:b/>
          <w:sz w:val="20"/>
        </w:rPr>
        <w:t>7</w:t>
      </w:r>
      <w:r w:rsidR="00E15697">
        <w:rPr>
          <w:rFonts w:ascii="Verdana" w:hAnsi="Verdana"/>
          <w:b/>
          <w:sz w:val="20"/>
        </w:rPr>
        <w:t>/2014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E15697">
        <w:rPr>
          <w:rFonts w:ascii="Verdana" w:hAnsi="Verdana"/>
          <w:sz w:val="20"/>
        </w:rPr>
        <w:t xml:space="preserve"> pozměněným</w:t>
      </w:r>
      <w:r w:rsidR="006A74B0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E15697">
        <w:rPr>
          <w:rFonts w:ascii="Verdana" w:hAnsi="Verdana"/>
          <w:sz w:val="20"/>
        </w:rPr>
        <w:t>1/2014</w:t>
      </w:r>
      <w:r w:rsidRPr="0065074C">
        <w:rPr>
          <w:rFonts w:ascii="Verdana" w:hAnsi="Verdana"/>
          <w:sz w:val="20"/>
        </w:rPr>
        <w:t xml:space="preserve">. </w:t>
      </w:r>
    </w:p>
    <w:p w:rsidR="0065074C" w:rsidRPr="0065074C" w:rsidRDefault="004109F6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1F4B25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</w:t>
      </w:r>
      <w:r w:rsidR="00453365">
        <w:rPr>
          <w:rFonts w:ascii="Verdana" w:hAnsi="Verdana"/>
          <w:b/>
          <w:sz w:val="20"/>
        </w:rPr>
        <w:t xml:space="preserve"> </w:t>
      </w:r>
      <w:r w:rsidR="0065074C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9715F5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proti</w:t>
      </w:r>
      <w:r w:rsidR="008F5601">
        <w:rPr>
          <w:rFonts w:ascii="Verdana" w:hAnsi="Verdana"/>
          <w:b/>
          <w:sz w:val="20"/>
        </w:rPr>
        <w:t xml:space="preserve"> </w:t>
      </w:r>
      <w:r w:rsidR="00B429C1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F22C19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05A23" w:rsidRDefault="0048020F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DA3A3D">
        <w:rPr>
          <w:rFonts w:ascii="Verdana" w:hAnsi="Verdana"/>
          <w:b/>
          <w:sz w:val="20"/>
        </w:rPr>
        <w:t>4</w:t>
      </w:r>
      <w:r w:rsidRPr="00EC32AF">
        <w:rPr>
          <w:rFonts w:ascii="Verdana" w:hAnsi="Verdana"/>
          <w:b/>
          <w:sz w:val="20"/>
        </w:rPr>
        <w:t>)</w:t>
      </w:r>
    </w:p>
    <w:p w:rsidR="004E63F3" w:rsidRPr="004E63F3" w:rsidRDefault="004E63F3" w:rsidP="004E63F3">
      <w:pPr>
        <w:jc w:val="both"/>
        <w:rPr>
          <w:rFonts w:ascii="Verdana" w:hAnsi="Verdana"/>
          <w:sz w:val="20"/>
        </w:rPr>
      </w:pPr>
      <w:r w:rsidRPr="004E63F3">
        <w:rPr>
          <w:rFonts w:ascii="Verdana" w:hAnsi="Verdana"/>
          <w:sz w:val="20"/>
        </w:rPr>
        <w:t xml:space="preserve">         Pan Dolníček přednesl zastupitelstvu důvody  proč  by  mělo  souhlasit   s  vedením optického kabelu skrz zastavěné území obce.  V současnosti platí nabídka na zřízení věcného břemene  za   úhradu ve  výši  92 455,-Kč      (  jednotková cena,  která  je  posudkem určená  na  451,-Kč/m² ).    Ovšem   s tím, že   bude  splněn  požadavek zastupitelstva obce </w:t>
      </w:r>
      <w:proofErr w:type="spellStart"/>
      <w:r w:rsidRPr="004E63F3">
        <w:rPr>
          <w:rFonts w:ascii="Verdana" w:hAnsi="Verdana"/>
          <w:sz w:val="20"/>
        </w:rPr>
        <w:t>Źíšov</w:t>
      </w:r>
      <w:proofErr w:type="spellEnd"/>
      <w:r w:rsidRPr="004E63F3">
        <w:rPr>
          <w:rFonts w:ascii="Verdana" w:hAnsi="Verdana"/>
          <w:sz w:val="20"/>
        </w:rPr>
        <w:t xml:space="preserve"> a bude realizována pokládka  1x  HDPE  trubek nebo  1x  MK v určeném úseku trasy pokládky HDPE trubek  T -  Mobile. Jinak zastupitelstvo trvá na původně požadované částce 500 000,-Kč za zřízení věcného břemena.   Po splnění výše uvedeného bude možno celou plánovanou trasu pokládky  HDPE  trubek pro společnost       T - Mobile realizovat.  Po dokončení optického kabelu dojde samozřejmě ke geodetickému zaměření a tím upřesnění délky trasy, od které se bude výsledná cena odvíjet. Rovněž pan Dolníček nabídl, že v rámci výkopových prací a pokládky chráničky pro optický kabel T – Mobile, je možné pro potřeby obce do  stejné  rýhy položit (zdarma) ještě jednu chráničku, pro další optický kabel. O využití druhé chráničky si bude obec rozhodovat sama.  Po dotazu p. Horáka, jak bude realizována pokládka kabelu v místech vjezdů, bylo řečeno, že pokud to bude techniky možné, budou ve vjezdech, kde  je  betonový povrch, veden kabel protlakem  tam,   kde  nejsou  zpevněné  vjezdy,  bude  majitel  upozorněn  s   dostatečným předstihem.  Ve vjezdu potom bude výkop, pokládky i zahrnutí výkopu provedeno v jednom dni. Pan Dolníček byl upozorněn,  že  práce  na  návsi   je   třeba  zohlednit  i  s  plánovanými kulturními akcemi  ( Dětský den, Kubešova Soběslav </w:t>
      </w:r>
      <w:proofErr w:type="spellStart"/>
      <w:r w:rsidRPr="004E63F3">
        <w:rPr>
          <w:rFonts w:ascii="Verdana" w:hAnsi="Verdana"/>
          <w:sz w:val="20"/>
        </w:rPr>
        <w:t>atd</w:t>
      </w:r>
      <w:proofErr w:type="spellEnd"/>
      <w:r w:rsidRPr="004E63F3">
        <w:rPr>
          <w:rFonts w:ascii="Verdana" w:hAnsi="Verdana"/>
          <w:sz w:val="20"/>
        </w:rPr>
        <w:t xml:space="preserve">). I na toto bylo přistoupeno s tím, že není problém začít s pokládkou na  návsi, aby  tam  práce co nejdříve skončily a následně postupovat do dalších částí obce. Pan Dolníček ještě upozornil, že obec si musí ujasnit, kde bude z položené chráničky pro „ obecní optický kabel “ plánovat odbočky, aby se pokládka podle toho provedla. </w:t>
      </w:r>
    </w:p>
    <w:p w:rsidR="00550C26" w:rsidRDefault="00550C26" w:rsidP="006F0D11">
      <w:pPr>
        <w:jc w:val="both"/>
        <w:rPr>
          <w:rFonts w:ascii="Verdana" w:hAnsi="Verdana"/>
          <w:sz w:val="20"/>
        </w:rPr>
      </w:pPr>
    </w:p>
    <w:p w:rsidR="0074799E" w:rsidRPr="00550C26" w:rsidRDefault="0074799E" w:rsidP="006F0D11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74799E">
        <w:rPr>
          <w:rFonts w:ascii="Verdana" w:hAnsi="Verdana"/>
          <w:b/>
          <w:color w:val="000000" w:themeColor="text1"/>
          <w:sz w:val="20"/>
        </w:rPr>
        <w:t>8</w:t>
      </w:r>
      <w:r w:rsidR="0037659E">
        <w:rPr>
          <w:rFonts w:ascii="Verdana" w:hAnsi="Verdana"/>
          <w:b/>
          <w:color w:val="000000" w:themeColor="text1"/>
          <w:sz w:val="20"/>
        </w:rPr>
        <w:t>/2014</w:t>
      </w:r>
    </w:p>
    <w:p w:rsidR="004D243C" w:rsidRDefault="004D243C" w:rsidP="004F234A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souhlasí </w:t>
      </w:r>
      <w:r w:rsidR="00CF5836">
        <w:rPr>
          <w:rFonts w:ascii="Verdana" w:hAnsi="Verdana"/>
          <w:sz w:val="20"/>
        </w:rPr>
        <w:t>s</w:t>
      </w:r>
      <w:r w:rsidR="0074799E">
        <w:rPr>
          <w:rFonts w:ascii="Verdana" w:hAnsi="Verdana"/>
          <w:sz w:val="20"/>
        </w:rPr>
        <w:t xml:space="preserve"> uzavřením smlouvy o smlouvě budoucí o zřízení věcného břemene se společností T-Mobile Czech republik, IČO 64949681, se sídlem Tomíčkova 2144/1, Chodov, Praha 414, zastoupenou firmou </w:t>
      </w:r>
      <w:proofErr w:type="spellStart"/>
      <w:r w:rsidR="0074799E">
        <w:rPr>
          <w:rFonts w:ascii="Verdana" w:hAnsi="Verdana"/>
          <w:sz w:val="20"/>
        </w:rPr>
        <w:t>Bohemiatel</w:t>
      </w:r>
      <w:proofErr w:type="spellEnd"/>
      <w:r w:rsidR="0074799E">
        <w:rPr>
          <w:rFonts w:ascii="Verdana" w:hAnsi="Verdana"/>
          <w:sz w:val="20"/>
        </w:rPr>
        <w:t xml:space="preserve"> s.r.o., IČO 60491515,</w:t>
      </w:r>
      <w:r w:rsidR="004F234A">
        <w:rPr>
          <w:rFonts w:ascii="Verdana" w:hAnsi="Verdana"/>
          <w:sz w:val="20"/>
        </w:rPr>
        <w:t xml:space="preserve"> </w:t>
      </w:r>
      <w:r w:rsidR="0074799E">
        <w:rPr>
          <w:rFonts w:ascii="Verdana" w:hAnsi="Verdana"/>
          <w:sz w:val="20"/>
        </w:rPr>
        <w:t xml:space="preserve">se sídlem Libušská 27/210, </w:t>
      </w:r>
      <w:r w:rsidR="004F234A">
        <w:rPr>
          <w:rFonts w:ascii="Verdana" w:hAnsi="Verdana"/>
          <w:sz w:val="20"/>
        </w:rPr>
        <w:t xml:space="preserve">Praha 411, týkajícího se stavby „A – </w:t>
      </w:r>
      <w:proofErr w:type="spellStart"/>
      <w:r w:rsidR="004F234A">
        <w:rPr>
          <w:rFonts w:ascii="Verdana" w:hAnsi="Verdana"/>
          <w:sz w:val="20"/>
        </w:rPr>
        <w:t>Fiber</w:t>
      </w:r>
      <w:proofErr w:type="spellEnd"/>
      <w:r w:rsidR="004F234A">
        <w:rPr>
          <w:rFonts w:ascii="Verdana" w:hAnsi="Verdana"/>
          <w:sz w:val="20"/>
        </w:rPr>
        <w:t xml:space="preserve"> – TMCZ, Optická trasa č.21, PS 000716, mezi 33060 Veselí n. L., </w:t>
      </w:r>
      <w:proofErr w:type="spellStart"/>
      <w:r w:rsidR="004F234A">
        <w:rPr>
          <w:rFonts w:ascii="Verdana" w:hAnsi="Verdana"/>
          <w:sz w:val="20"/>
        </w:rPr>
        <w:t>Propesko</w:t>
      </w:r>
      <w:proofErr w:type="spellEnd"/>
      <w:r w:rsidR="004F234A">
        <w:rPr>
          <w:rFonts w:ascii="Verdana" w:hAnsi="Verdana"/>
          <w:sz w:val="20"/>
        </w:rPr>
        <w:t xml:space="preserve"> – 37097 Č. Budějovice, Okružní“ za následujících podmínek:</w:t>
      </w:r>
    </w:p>
    <w:p w:rsidR="004F234A" w:rsidRDefault="004F234A" w:rsidP="004F234A">
      <w:pPr>
        <w:pStyle w:val="Odstavecseseznamem"/>
        <w:numPr>
          <w:ilvl w:val="0"/>
          <w:numId w:val="3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</w:t>
      </w:r>
      <w:r w:rsidRPr="004F234A">
        <w:rPr>
          <w:rFonts w:ascii="Verdana" w:hAnsi="Verdana"/>
          <w:sz w:val="20"/>
        </w:rPr>
        <w:t>ýše úhrady za zřízení věcného břemene bude vycházet z jednotkové ceny 451,- Kč/m</w:t>
      </w:r>
      <w:r w:rsidRPr="004F234A">
        <w:rPr>
          <w:rFonts w:ascii="Verdana" w:hAnsi="Verdana"/>
          <w:sz w:val="20"/>
          <w:vertAlign w:val="superscript"/>
        </w:rPr>
        <w:t>2</w:t>
      </w:r>
      <w:r w:rsidRPr="004F234A">
        <w:rPr>
          <w:rFonts w:ascii="Verdana" w:hAnsi="Verdana"/>
          <w:sz w:val="20"/>
        </w:rPr>
        <w:t>, pro výpočet se předpokládá šířka trasy optického kabelu 1m, délka trasy bude upřesněna po geodetickém zaměření</w:t>
      </w:r>
      <w:r w:rsidR="00587AED">
        <w:rPr>
          <w:rFonts w:ascii="Verdana" w:hAnsi="Verdana"/>
          <w:sz w:val="20"/>
        </w:rPr>
        <w:t>.</w:t>
      </w:r>
    </w:p>
    <w:p w:rsidR="004F234A" w:rsidRDefault="004F234A" w:rsidP="004F234A">
      <w:pPr>
        <w:pStyle w:val="Odstavecseseznamem"/>
        <w:numPr>
          <w:ilvl w:val="0"/>
          <w:numId w:val="33"/>
        </w:numPr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soubežně</w:t>
      </w:r>
      <w:proofErr w:type="spellEnd"/>
      <w:r>
        <w:rPr>
          <w:rFonts w:ascii="Verdana" w:hAnsi="Verdana"/>
          <w:sz w:val="20"/>
        </w:rPr>
        <w:t xml:space="preserve"> s trasou optického kabelu bude do výkopu uložena chránička pro druhý</w:t>
      </w:r>
      <w:r w:rsidR="00ED7061">
        <w:rPr>
          <w:rFonts w:ascii="Verdana" w:hAnsi="Verdana"/>
          <w:sz w:val="20"/>
        </w:rPr>
        <w:t xml:space="preserve"> optický</w:t>
      </w:r>
      <w:r>
        <w:rPr>
          <w:rFonts w:ascii="Verdana" w:hAnsi="Verdana"/>
          <w:sz w:val="20"/>
        </w:rPr>
        <w:t xml:space="preserve"> kabel, který bude moci obec</w:t>
      </w:r>
      <w:r w:rsidR="00587AED">
        <w:rPr>
          <w:rFonts w:ascii="Verdana" w:hAnsi="Verdana"/>
          <w:sz w:val="20"/>
        </w:rPr>
        <w:t xml:space="preserve"> po dokončení použít</w:t>
      </w:r>
      <w:r>
        <w:rPr>
          <w:rFonts w:ascii="Verdana" w:hAnsi="Verdana"/>
          <w:sz w:val="20"/>
        </w:rPr>
        <w:t xml:space="preserve"> </w:t>
      </w:r>
      <w:r w:rsidR="00587AED">
        <w:rPr>
          <w:rFonts w:ascii="Verdana" w:hAnsi="Verdana"/>
          <w:sz w:val="20"/>
        </w:rPr>
        <w:t>podle svého uvážení</w:t>
      </w:r>
      <w:r w:rsidR="00ED7061">
        <w:rPr>
          <w:rFonts w:ascii="Verdana" w:hAnsi="Verdana"/>
          <w:sz w:val="20"/>
        </w:rPr>
        <w:t>. M</w:t>
      </w:r>
      <w:r w:rsidR="00587AED">
        <w:rPr>
          <w:rFonts w:ascii="Verdana" w:hAnsi="Verdana"/>
          <w:sz w:val="20"/>
        </w:rPr>
        <w:t>ísta, kde bude provedena příprava pro odbočky obecního</w:t>
      </w:r>
      <w:r w:rsidR="00CF7B79">
        <w:rPr>
          <w:rFonts w:ascii="Verdana" w:hAnsi="Verdana"/>
          <w:sz w:val="20"/>
        </w:rPr>
        <w:t xml:space="preserve"> optického</w:t>
      </w:r>
      <w:r w:rsidR="00587AED">
        <w:rPr>
          <w:rFonts w:ascii="Verdana" w:hAnsi="Verdana"/>
          <w:sz w:val="20"/>
        </w:rPr>
        <w:t xml:space="preserve"> kabelu, budou zástupc</w:t>
      </w:r>
      <w:r w:rsidR="00CF7B79">
        <w:rPr>
          <w:rFonts w:ascii="Verdana" w:hAnsi="Verdana"/>
          <w:sz w:val="20"/>
        </w:rPr>
        <w:t>ům</w:t>
      </w:r>
      <w:r w:rsidR="00587AED">
        <w:rPr>
          <w:rFonts w:ascii="Verdana" w:hAnsi="Verdana"/>
          <w:sz w:val="20"/>
        </w:rPr>
        <w:t xml:space="preserve"> firmy SITEL</w:t>
      </w:r>
      <w:r w:rsidR="00CF7B79" w:rsidRPr="00CF7B79">
        <w:rPr>
          <w:rFonts w:ascii="Verdana" w:hAnsi="Verdana"/>
          <w:sz w:val="20"/>
        </w:rPr>
        <w:t xml:space="preserve"> </w:t>
      </w:r>
      <w:r w:rsidR="00CF7B79">
        <w:rPr>
          <w:rFonts w:ascii="Verdana" w:hAnsi="Verdana"/>
          <w:sz w:val="20"/>
        </w:rPr>
        <w:t>označeny</w:t>
      </w:r>
      <w:r w:rsidR="00587AED">
        <w:rPr>
          <w:rFonts w:ascii="Verdana" w:hAnsi="Verdana"/>
          <w:sz w:val="20"/>
        </w:rPr>
        <w:t xml:space="preserve"> před zahájením prací.</w:t>
      </w:r>
    </w:p>
    <w:p w:rsidR="00587AED" w:rsidRDefault="00587AED" w:rsidP="004F234A">
      <w:pPr>
        <w:pStyle w:val="Odstavecseseznamem"/>
        <w:numPr>
          <w:ilvl w:val="0"/>
          <w:numId w:val="33"/>
        </w:numPr>
        <w:jc w:val="both"/>
        <w:rPr>
          <w:rFonts w:ascii="Verdana" w:hAnsi="Verdana"/>
          <w:sz w:val="20"/>
        </w:rPr>
      </w:pPr>
      <w:r w:rsidRPr="00587AED">
        <w:rPr>
          <w:rFonts w:ascii="Verdana" w:hAnsi="Verdana"/>
          <w:sz w:val="20"/>
        </w:rPr>
        <w:t>termín zahájení prací bude oznámen starostovi obce s dostatečným předstihem (14 dní), od toho se bude odvíjet domluva o termín</w:t>
      </w:r>
      <w:r>
        <w:rPr>
          <w:rFonts w:ascii="Verdana" w:hAnsi="Verdana"/>
          <w:sz w:val="20"/>
        </w:rPr>
        <w:t>ech</w:t>
      </w:r>
      <w:r w:rsidRPr="00587AED">
        <w:rPr>
          <w:rFonts w:ascii="Verdana" w:hAnsi="Verdana"/>
          <w:sz w:val="20"/>
        </w:rPr>
        <w:t xml:space="preserve"> prováděných prací</w:t>
      </w:r>
      <w:r>
        <w:rPr>
          <w:rFonts w:ascii="Verdana" w:hAnsi="Verdana"/>
          <w:sz w:val="20"/>
        </w:rPr>
        <w:t xml:space="preserve">, </w:t>
      </w:r>
      <w:r w:rsidRPr="00587AED">
        <w:rPr>
          <w:rFonts w:ascii="Verdana" w:hAnsi="Verdana"/>
          <w:sz w:val="20"/>
        </w:rPr>
        <w:t>aby nedošlo k narušení případných společenských akcí</w:t>
      </w:r>
      <w:r>
        <w:rPr>
          <w:rFonts w:ascii="Verdana" w:hAnsi="Verdana"/>
          <w:sz w:val="20"/>
        </w:rPr>
        <w:t>.</w:t>
      </w:r>
    </w:p>
    <w:p w:rsidR="00ED7061" w:rsidRDefault="00ED7061" w:rsidP="004F234A">
      <w:pPr>
        <w:pStyle w:val="Odstavecseseznamem"/>
        <w:numPr>
          <w:ilvl w:val="0"/>
          <w:numId w:val="3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případě překopů vjezdů budou majitelé nemovitosti upozorněni s dostatečným předstihem o případném omezení průjezdu, či průchodu.</w:t>
      </w:r>
    </w:p>
    <w:p w:rsidR="00ED7061" w:rsidRPr="00587AED" w:rsidRDefault="00ED7061" w:rsidP="004F234A">
      <w:pPr>
        <w:pStyle w:val="Odstavecseseznamem"/>
        <w:numPr>
          <w:ilvl w:val="0"/>
          <w:numId w:val="3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 skončení výkopových prací bude terén uveden do původního stavu a v případě, že dojde ke škodám na obecním, či soukromém majetku, bude na toto majitel ihned upozorněn, aby mohla být domluvena náprava.</w:t>
      </w:r>
    </w:p>
    <w:p w:rsidR="004D243C" w:rsidRDefault="004D243C" w:rsidP="004D243C">
      <w:pPr>
        <w:jc w:val="right"/>
        <w:rPr>
          <w:rFonts w:ascii="Verdana" w:hAnsi="Verdana"/>
          <w:b/>
          <w:sz w:val="20"/>
        </w:rPr>
      </w:pPr>
    </w:p>
    <w:p w:rsidR="002A194B" w:rsidRPr="000E5C52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ED7061">
        <w:rPr>
          <w:rFonts w:ascii="Verdana" w:hAnsi="Verdana"/>
          <w:b/>
          <w:sz w:val="20"/>
        </w:rPr>
        <w:t>5</w:t>
      </w:r>
      <w:r w:rsidR="000E5C52">
        <w:rPr>
          <w:rFonts w:ascii="Verdana" w:hAnsi="Verdana"/>
          <w:b/>
          <w:sz w:val="20"/>
        </w:rPr>
        <w:t xml:space="preserve"> pro – 0 proti – 0 zdržel</w:t>
      </w: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B969D2" w:rsidRDefault="00B969D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FC478A" w:rsidRPr="005E6DB0" w:rsidRDefault="00FC478A" w:rsidP="00FC478A">
      <w:pPr>
        <w:pStyle w:val="Standard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Ad </w:t>
      </w:r>
      <w:r w:rsidR="00445171">
        <w:rPr>
          <w:rFonts w:ascii="Verdana" w:hAnsi="Verdana"/>
          <w:b/>
          <w:color w:val="000000"/>
          <w:sz w:val="20"/>
        </w:rPr>
        <w:t>5</w:t>
      </w:r>
      <w:r>
        <w:rPr>
          <w:rFonts w:ascii="Verdana" w:hAnsi="Verdana"/>
          <w:b/>
          <w:color w:val="000000"/>
          <w:sz w:val="20"/>
        </w:rPr>
        <w:t>)</w:t>
      </w:r>
      <w:r w:rsidR="005E6DB0">
        <w:rPr>
          <w:rFonts w:ascii="Verdana" w:hAnsi="Verdana"/>
          <w:b/>
          <w:color w:val="000000"/>
          <w:sz w:val="20"/>
        </w:rPr>
        <w:t>Různé</w:t>
      </w:r>
    </w:p>
    <w:p w:rsidR="00F91730" w:rsidRDefault="00F91730" w:rsidP="009D411E">
      <w:pPr>
        <w:pStyle w:val="Standard"/>
        <w:rPr>
          <w:rFonts w:ascii="Verdana" w:hAnsi="Verdana"/>
          <w:color w:val="000000"/>
          <w:sz w:val="20"/>
        </w:rPr>
      </w:pPr>
    </w:p>
    <w:p w:rsidR="008531D7" w:rsidRDefault="008531D7" w:rsidP="009D411E">
      <w:pPr>
        <w:pStyle w:val="Standard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V tomto bodu nebylo nic projednáno</w:t>
      </w:r>
    </w:p>
    <w:p w:rsidR="000E5C52" w:rsidRDefault="000E5C52" w:rsidP="009D411E">
      <w:pPr>
        <w:pStyle w:val="Standard"/>
        <w:rPr>
          <w:rFonts w:ascii="Verdana" w:hAnsi="Verdana"/>
          <w:color w:val="000000"/>
          <w:sz w:val="20"/>
        </w:rPr>
      </w:pPr>
    </w:p>
    <w:p w:rsidR="000E5C52" w:rsidRDefault="000E5C52" w:rsidP="009D411E">
      <w:pPr>
        <w:pStyle w:val="Standard"/>
        <w:rPr>
          <w:rFonts w:ascii="Verdana" w:hAnsi="Verdana"/>
          <w:color w:val="000000"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 xml:space="preserve">Starosta poděkoval </w:t>
      </w:r>
      <w:r w:rsidR="000E5C52">
        <w:rPr>
          <w:rFonts w:ascii="Verdana" w:hAnsi="Verdana"/>
          <w:color w:val="000000"/>
          <w:sz w:val="20"/>
        </w:rPr>
        <w:t>přítomným za účast a zasedání ZO ukončil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D73E29" w:rsidRDefault="00D73E29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0E5C52" w:rsidRDefault="000E5C52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316DC" w:rsidRDefault="009316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316DC" w:rsidRDefault="009316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316DC" w:rsidRDefault="009316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9316DC" w:rsidRDefault="009316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Hudlík</w:t>
      </w: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E3320A">
        <w:rPr>
          <w:rFonts w:ascii="Verdana" w:hAnsi="Verdana"/>
          <w:sz w:val="22"/>
          <w:szCs w:val="22"/>
        </w:rPr>
        <w:t>Michal Horák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8531D7">
        <w:rPr>
          <w:rFonts w:ascii="Verdana" w:hAnsi="Verdana"/>
          <w:sz w:val="22"/>
          <w:szCs w:val="22"/>
        </w:rPr>
        <w:t>Pavel Horák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  <w:t>. . . . . . . . . . . . . . .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 xml:space="preserve"> </w:t>
      </w:r>
    </w:p>
    <w:p w:rsidR="00FC478A" w:rsidRDefault="008531D7" w:rsidP="00FC478A">
      <w:pPr>
        <w:pStyle w:val="Bezmezer"/>
      </w:pPr>
      <w:r>
        <w:rPr>
          <w:rFonts w:ascii="Verdana" w:hAnsi="Verdana"/>
          <w:sz w:val="16"/>
          <w:szCs w:val="22"/>
        </w:rPr>
        <w:t>Na</w:t>
      </w:r>
      <w:r w:rsidR="00FC478A">
        <w:rPr>
          <w:rFonts w:ascii="Verdana" w:hAnsi="Verdana"/>
          <w:sz w:val="16"/>
          <w:szCs w:val="22"/>
        </w:rPr>
        <w:t xml:space="preserve"> úřední desce a </w:t>
      </w:r>
      <w:hyperlink r:id="rId9" w:history="1">
        <w:r w:rsidR="00FC478A">
          <w:rPr>
            <w:rStyle w:val="Hypertextovodkaz"/>
            <w:sz w:val="16"/>
          </w:rPr>
          <w:t>www.zisov.cz</w:t>
        </w:r>
      </w:hyperlink>
      <w:r w:rsidR="00FC478A">
        <w:rPr>
          <w:rFonts w:ascii="Verdana" w:hAnsi="Verdana"/>
          <w:sz w:val="14"/>
          <w:szCs w:val="22"/>
        </w:rPr>
        <w:t xml:space="preserve"> :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Vyvěšeno:  </w:t>
      </w:r>
      <w:r w:rsidR="009436EA">
        <w:rPr>
          <w:rFonts w:ascii="Verdana" w:hAnsi="Verdana"/>
          <w:sz w:val="16"/>
          <w:szCs w:val="22"/>
        </w:rPr>
        <w:tab/>
      </w:r>
      <w:r w:rsidR="008531D7">
        <w:rPr>
          <w:rFonts w:ascii="Verdana" w:hAnsi="Verdana"/>
          <w:sz w:val="16"/>
          <w:szCs w:val="22"/>
        </w:rPr>
        <w:t>13. února</w:t>
      </w:r>
      <w:r w:rsidR="000E5C52">
        <w:rPr>
          <w:rFonts w:ascii="Verdana" w:hAnsi="Verdana"/>
          <w:sz w:val="16"/>
          <w:szCs w:val="22"/>
        </w:rPr>
        <w:t xml:space="preserve"> 2014</w:t>
      </w:r>
    </w:p>
    <w:p w:rsidR="00FC478A" w:rsidRDefault="00FC478A" w:rsidP="00FC478A">
      <w:pPr>
        <w:pStyle w:val="Standard"/>
      </w:pPr>
      <w:r>
        <w:rPr>
          <w:rFonts w:ascii="Verdana" w:hAnsi="Verdana"/>
          <w:sz w:val="16"/>
          <w:szCs w:val="22"/>
        </w:rPr>
        <w:t xml:space="preserve">Sejmuto:      </w:t>
      </w:r>
      <w:r w:rsidR="009316DC">
        <w:rPr>
          <w:rFonts w:ascii="Verdana" w:hAnsi="Verdana"/>
          <w:sz w:val="16"/>
          <w:szCs w:val="22"/>
        </w:rPr>
        <w:tab/>
      </w:r>
      <w:r w:rsidR="008531D7">
        <w:rPr>
          <w:rFonts w:ascii="Verdana" w:hAnsi="Verdana"/>
          <w:sz w:val="16"/>
          <w:szCs w:val="22"/>
        </w:rPr>
        <w:t>28. února</w:t>
      </w:r>
      <w:r w:rsidR="000E5C52">
        <w:rPr>
          <w:rFonts w:ascii="Verdana" w:hAnsi="Verdana"/>
          <w:sz w:val="16"/>
          <w:szCs w:val="22"/>
        </w:rPr>
        <w:t xml:space="preserve"> 2014</w:t>
      </w:r>
    </w:p>
    <w:sectPr w:rsidR="00FC478A" w:rsidSect="004844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3A" w:rsidRDefault="00E55D3A" w:rsidP="008522E6">
      <w:r>
        <w:separator/>
      </w:r>
    </w:p>
  </w:endnote>
  <w:endnote w:type="continuationSeparator" w:id="0">
    <w:p w:rsidR="00E55D3A" w:rsidRDefault="00E55D3A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2C" w:rsidRDefault="00E9192C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Zasedání</w:t>
    </w:r>
    <w:r w:rsidR="00AE033D">
      <w:rPr>
        <w:rFonts w:asciiTheme="majorHAnsi" w:eastAsiaTheme="majorEastAsia" w:hAnsiTheme="majorHAnsi" w:cstheme="majorBidi"/>
      </w:rPr>
      <w:t xml:space="preserve"> ZO č.</w:t>
    </w:r>
    <w:r w:rsidR="005B5453">
      <w:rPr>
        <w:rFonts w:asciiTheme="majorHAnsi" w:eastAsiaTheme="majorEastAsia" w:hAnsiTheme="majorHAnsi" w:cstheme="majorBidi"/>
      </w:rPr>
      <w:t xml:space="preserve"> </w:t>
    </w:r>
    <w:r w:rsidR="008531D7">
      <w:rPr>
        <w:rFonts w:asciiTheme="majorHAnsi" w:eastAsiaTheme="majorEastAsia" w:hAnsiTheme="majorHAnsi" w:cstheme="majorBidi"/>
      </w:rPr>
      <w:t>2</w:t>
    </w:r>
    <w:r w:rsidR="00CF5836">
      <w:rPr>
        <w:rFonts w:asciiTheme="majorHAnsi" w:eastAsiaTheme="majorEastAsia" w:hAnsiTheme="majorHAnsi" w:cstheme="majorBidi"/>
      </w:rPr>
      <w:t>/2014</w:t>
    </w:r>
    <w:r w:rsidR="005B5453">
      <w:rPr>
        <w:rFonts w:asciiTheme="majorHAnsi" w:eastAsiaTheme="majorEastAsia" w:hAnsiTheme="majorHAnsi" w:cstheme="majorBidi"/>
      </w:rPr>
      <w:t xml:space="preserve"> - </w:t>
    </w:r>
    <w:r>
      <w:rPr>
        <w:rFonts w:asciiTheme="majorHAnsi" w:eastAsiaTheme="majorEastAsia" w:hAnsiTheme="majorHAnsi" w:cstheme="majorBidi"/>
      </w:rPr>
      <w:t xml:space="preserve"> </w:t>
    </w:r>
    <w:r w:rsidR="008531D7">
      <w:rPr>
        <w:rFonts w:asciiTheme="majorHAnsi" w:eastAsiaTheme="majorEastAsia" w:hAnsiTheme="majorHAnsi" w:cstheme="majorBidi"/>
      </w:rPr>
      <w:t>10</w:t>
    </w:r>
    <w:r w:rsidR="00CF5836">
      <w:rPr>
        <w:rFonts w:asciiTheme="majorHAnsi" w:eastAsiaTheme="majorEastAsia" w:hAnsiTheme="majorHAnsi" w:cstheme="majorBidi"/>
      </w:rPr>
      <w:t xml:space="preserve">. </w:t>
    </w:r>
    <w:r w:rsidR="008531D7">
      <w:rPr>
        <w:rFonts w:asciiTheme="majorHAnsi" w:eastAsiaTheme="majorEastAsia" w:hAnsiTheme="majorHAnsi" w:cstheme="majorBidi"/>
      </w:rPr>
      <w:t>2</w:t>
    </w:r>
    <w:r w:rsidR="00CF5836">
      <w:rPr>
        <w:rFonts w:asciiTheme="majorHAnsi" w:eastAsiaTheme="majorEastAsia" w:hAnsiTheme="majorHAnsi" w:cstheme="majorBidi"/>
      </w:rPr>
      <w:t>. 2014</w:t>
    </w:r>
    <w:r w:rsidR="00603562">
      <w:rPr>
        <w:rFonts w:asciiTheme="majorHAnsi" w:eastAsiaTheme="majorEastAsia" w:hAnsiTheme="majorHAnsi" w:cstheme="majorBidi"/>
      </w:rPr>
      <w:tab/>
    </w:r>
    <w:r w:rsidR="00603562">
      <w:rPr>
        <w:rFonts w:asciiTheme="majorHAnsi" w:eastAsiaTheme="majorEastAsia" w:hAnsiTheme="majorHAnsi" w:cstheme="majorBidi"/>
      </w:rPr>
      <w:tab/>
      <w:t>S</w:t>
    </w:r>
    <w:r>
      <w:rPr>
        <w:rFonts w:asciiTheme="majorHAnsi" w:eastAsiaTheme="majorEastAsia" w:hAnsiTheme="majorHAnsi" w:cstheme="majorBidi"/>
      </w:rPr>
      <w:t xml:space="preserve">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E63F3" w:rsidRPr="004E63F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08708E" w:rsidRDefault="000870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3A" w:rsidRDefault="00E55D3A" w:rsidP="008522E6">
      <w:r>
        <w:separator/>
      </w:r>
    </w:p>
  </w:footnote>
  <w:footnote w:type="continuationSeparator" w:id="0">
    <w:p w:rsidR="00E55D3A" w:rsidRDefault="00E55D3A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E5C"/>
    <w:multiLevelType w:val="hybridMultilevel"/>
    <w:tmpl w:val="FF5E85C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31749"/>
    <w:multiLevelType w:val="hybridMultilevel"/>
    <w:tmpl w:val="0446636E"/>
    <w:lvl w:ilvl="0" w:tplc="BB1CA060">
      <w:start w:val="6"/>
      <w:numFmt w:val="bullet"/>
      <w:lvlText w:val=""/>
      <w:lvlJc w:val="left"/>
      <w:pPr>
        <w:ind w:left="720" w:hanging="360"/>
      </w:pPr>
      <w:rPr>
        <w:rFonts w:ascii="Symbol" w:eastAsia="TimesNewRoman" w:hAnsi="Symbol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0464F"/>
    <w:multiLevelType w:val="hybridMultilevel"/>
    <w:tmpl w:val="3CE0E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1C45"/>
    <w:multiLevelType w:val="hybridMultilevel"/>
    <w:tmpl w:val="D87C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8476B"/>
    <w:multiLevelType w:val="hybridMultilevel"/>
    <w:tmpl w:val="1B389B36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CF060C5"/>
    <w:multiLevelType w:val="hybridMultilevel"/>
    <w:tmpl w:val="61F6A7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1D6E4CF4"/>
    <w:multiLevelType w:val="multilevel"/>
    <w:tmpl w:val="E5660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870D91"/>
    <w:multiLevelType w:val="hybridMultilevel"/>
    <w:tmpl w:val="5BC87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D0800"/>
    <w:multiLevelType w:val="hybridMultilevel"/>
    <w:tmpl w:val="1C60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14085"/>
    <w:multiLevelType w:val="hybridMultilevel"/>
    <w:tmpl w:val="EEB42F6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AC174E7"/>
    <w:multiLevelType w:val="hybridMultilevel"/>
    <w:tmpl w:val="C598E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906E6"/>
    <w:multiLevelType w:val="hybridMultilevel"/>
    <w:tmpl w:val="BE0C72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FD6BE1"/>
    <w:multiLevelType w:val="hybridMultilevel"/>
    <w:tmpl w:val="AEC06FDC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BC6EA0"/>
    <w:multiLevelType w:val="hybridMultilevel"/>
    <w:tmpl w:val="11704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E1DE0"/>
    <w:multiLevelType w:val="hybridMultilevel"/>
    <w:tmpl w:val="9E42DDD0"/>
    <w:lvl w:ilvl="0" w:tplc="5E381A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10A5A"/>
    <w:multiLevelType w:val="hybridMultilevel"/>
    <w:tmpl w:val="2FD456B6"/>
    <w:lvl w:ilvl="0" w:tplc="1A4645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B0966"/>
    <w:multiLevelType w:val="hybridMultilevel"/>
    <w:tmpl w:val="B8A2BBF4"/>
    <w:lvl w:ilvl="0" w:tplc="0AF4A6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D37BA"/>
    <w:multiLevelType w:val="hybridMultilevel"/>
    <w:tmpl w:val="B65679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E34B9C"/>
    <w:multiLevelType w:val="hybridMultilevel"/>
    <w:tmpl w:val="0874C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B7C9F"/>
    <w:multiLevelType w:val="hybridMultilevel"/>
    <w:tmpl w:val="84924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B6464"/>
    <w:multiLevelType w:val="multilevel"/>
    <w:tmpl w:val="3EA4A5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5D131C"/>
    <w:multiLevelType w:val="hybridMultilevel"/>
    <w:tmpl w:val="9FDC6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0169F"/>
    <w:multiLevelType w:val="hybridMultilevel"/>
    <w:tmpl w:val="1018A6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597239"/>
    <w:multiLevelType w:val="hybridMultilevel"/>
    <w:tmpl w:val="707231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C752D"/>
    <w:multiLevelType w:val="multilevel"/>
    <w:tmpl w:val="30245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90AA9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D60"/>
    <w:multiLevelType w:val="hybridMultilevel"/>
    <w:tmpl w:val="8E2E0AD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3F70A3"/>
    <w:multiLevelType w:val="multilevel"/>
    <w:tmpl w:val="FE582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27"/>
  </w:num>
  <w:num w:numId="5">
    <w:abstractNumId w:val="18"/>
  </w:num>
  <w:num w:numId="6">
    <w:abstractNumId w:val="17"/>
  </w:num>
  <w:num w:numId="7">
    <w:abstractNumId w:val="14"/>
  </w:num>
  <w:num w:numId="8">
    <w:abstractNumId w:val="25"/>
  </w:num>
  <w:num w:numId="9">
    <w:abstractNumId w:val="28"/>
  </w:num>
  <w:num w:numId="10">
    <w:abstractNumId w:val="26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22"/>
  </w:num>
  <w:num w:numId="16">
    <w:abstractNumId w:val="6"/>
  </w:num>
  <w:num w:numId="17">
    <w:abstractNumId w:val="6"/>
  </w:num>
  <w:num w:numId="18">
    <w:abstractNumId w:val="6"/>
  </w:num>
  <w:num w:numId="19">
    <w:abstractNumId w:val="8"/>
  </w:num>
  <w:num w:numId="20">
    <w:abstractNumId w:val="23"/>
  </w:num>
  <w:num w:numId="21">
    <w:abstractNumId w:val="5"/>
  </w:num>
  <w:num w:numId="22">
    <w:abstractNumId w:val="1"/>
  </w:num>
  <w:num w:numId="23">
    <w:abstractNumId w:val="10"/>
  </w:num>
  <w:num w:numId="24">
    <w:abstractNumId w:val="9"/>
  </w:num>
  <w:num w:numId="25">
    <w:abstractNumId w:val="21"/>
  </w:num>
  <w:num w:numId="26">
    <w:abstractNumId w:val="21"/>
    <w:lvlOverride w:ilvl="0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</w:num>
  <w:num w:numId="29">
    <w:abstractNumId w:val="24"/>
  </w:num>
  <w:num w:numId="30">
    <w:abstractNumId w:val="2"/>
  </w:num>
  <w:num w:numId="31">
    <w:abstractNumId w:val="11"/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B"/>
    <w:rsid w:val="0000120B"/>
    <w:rsid w:val="0000472A"/>
    <w:rsid w:val="00005A23"/>
    <w:rsid w:val="00005CD7"/>
    <w:rsid w:val="00010C4E"/>
    <w:rsid w:val="000232BE"/>
    <w:rsid w:val="00036E75"/>
    <w:rsid w:val="000568F4"/>
    <w:rsid w:val="00062BEE"/>
    <w:rsid w:val="00064100"/>
    <w:rsid w:val="00064A4B"/>
    <w:rsid w:val="00064C87"/>
    <w:rsid w:val="000743E8"/>
    <w:rsid w:val="00083390"/>
    <w:rsid w:val="00083C40"/>
    <w:rsid w:val="0008708E"/>
    <w:rsid w:val="00087810"/>
    <w:rsid w:val="000878B6"/>
    <w:rsid w:val="0009354A"/>
    <w:rsid w:val="00093801"/>
    <w:rsid w:val="00095E83"/>
    <w:rsid w:val="0009600D"/>
    <w:rsid w:val="000A549A"/>
    <w:rsid w:val="000B07AA"/>
    <w:rsid w:val="000B169F"/>
    <w:rsid w:val="000B3539"/>
    <w:rsid w:val="000B3AC0"/>
    <w:rsid w:val="000B4850"/>
    <w:rsid w:val="000B4981"/>
    <w:rsid w:val="000B5C53"/>
    <w:rsid w:val="000D0A56"/>
    <w:rsid w:val="000D3DD8"/>
    <w:rsid w:val="000E5C52"/>
    <w:rsid w:val="000E789B"/>
    <w:rsid w:val="000F16FF"/>
    <w:rsid w:val="000F7361"/>
    <w:rsid w:val="00120C4D"/>
    <w:rsid w:val="0012461E"/>
    <w:rsid w:val="001326FE"/>
    <w:rsid w:val="0014074E"/>
    <w:rsid w:val="00140BE7"/>
    <w:rsid w:val="00145CE0"/>
    <w:rsid w:val="001504AE"/>
    <w:rsid w:val="00160968"/>
    <w:rsid w:val="00166A7E"/>
    <w:rsid w:val="00170868"/>
    <w:rsid w:val="00171EB1"/>
    <w:rsid w:val="001752FD"/>
    <w:rsid w:val="0017777C"/>
    <w:rsid w:val="00182185"/>
    <w:rsid w:val="00191193"/>
    <w:rsid w:val="0019671B"/>
    <w:rsid w:val="001A4761"/>
    <w:rsid w:val="001C01FD"/>
    <w:rsid w:val="001C166B"/>
    <w:rsid w:val="001C2E46"/>
    <w:rsid w:val="001C6ACC"/>
    <w:rsid w:val="001D0005"/>
    <w:rsid w:val="001E57EE"/>
    <w:rsid w:val="001F18A3"/>
    <w:rsid w:val="001F310F"/>
    <w:rsid w:val="001F4B25"/>
    <w:rsid w:val="001F76D3"/>
    <w:rsid w:val="00213082"/>
    <w:rsid w:val="0021315D"/>
    <w:rsid w:val="00220A3F"/>
    <w:rsid w:val="00224E80"/>
    <w:rsid w:val="002264DD"/>
    <w:rsid w:val="00234BC1"/>
    <w:rsid w:val="00236C31"/>
    <w:rsid w:val="00236DE7"/>
    <w:rsid w:val="00236EE4"/>
    <w:rsid w:val="00244FEE"/>
    <w:rsid w:val="002467B3"/>
    <w:rsid w:val="0025101F"/>
    <w:rsid w:val="0025348C"/>
    <w:rsid w:val="00254A68"/>
    <w:rsid w:val="00255734"/>
    <w:rsid w:val="00260D72"/>
    <w:rsid w:val="0026210E"/>
    <w:rsid w:val="0026708D"/>
    <w:rsid w:val="00270E08"/>
    <w:rsid w:val="002717C9"/>
    <w:rsid w:val="00280163"/>
    <w:rsid w:val="0028211C"/>
    <w:rsid w:val="00282843"/>
    <w:rsid w:val="00291B8F"/>
    <w:rsid w:val="002A194B"/>
    <w:rsid w:val="002A50B3"/>
    <w:rsid w:val="002B24E6"/>
    <w:rsid w:val="002B6D4D"/>
    <w:rsid w:val="002B7E27"/>
    <w:rsid w:val="002D16DF"/>
    <w:rsid w:val="002D4AAB"/>
    <w:rsid w:val="002E1590"/>
    <w:rsid w:val="002E7448"/>
    <w:rsid w:val="0030335E"/>
    <w:rsid w:val="00303C90"/>
    <w:rsid w:val="00307A65"/>
    <w:rsid w:val="00316AF5"/>
    <w:rsid w:val="00322146"/>
    <w:rsid w:val="00326F85"/>
    <w:rsid w:val="003274E9"/>
    <w:rsid w:val="00350318"/>
    <w:rsid w:val="00361214"/>
    <w:rsid w:val="00363957"/>
    <w:rsid w:val="0036428B"/>
    <w:rsid w:val="0036731E"/>
    <w:rsid w:val="0037659E"/>
    <w:rsid w:val="00377ADD"/>
    <w:rsid w:val="00387F1C"/>
    <w:rsid w:val="00397145"/>
    <w:rsid w:val="003977D3"/>
    <w:rsid w:val="003A0BD5"/>
    <w:rsid w:val="003A7A29"/>
    <w:rsid w:val="003B35BD"/>
    <w:rsid w:val="003B39A3"/>
    <w:rsid w:val="003C4679"/>
    <w:rsid w:val="003D48E1"/>
    <w:rsid w:val="003D7054"/>
    <w:rsid w:val="003F02FC"/>
    <w:rsid w:val="003F6510"/>
    <w:rsid w:val="004017D9"/>
    <w:rsid w:val="0040362E"/>
    <w:rsid w:val="0040674C"/>
    <w:rsid w:val="004109F6"/>
    <w:rsid w:val="004155F5"/>
    <w:rsid w:val="0042151F"/>
    <w:rsid w:val="00421771"/>
    <w:rsid w:val="004230AB"/>
    <w:rsid w:val="0042473B"/>
    <w:rsid w:val="00427849"/>
    <w:rsid w:val="004344A0"/>
    <w:rsid w:val="00445171"/>
    <w:rsid w:val="00453365"/>
    <w:rsid w:val="004558B4"/>
    <w:rsid w:val="00471895"/>
    <w:rsid w:val="00471EC6"/>
    <w:rsid w:val="0048020F"/>
    <w:rsid w:val="004844E9"/>
    <w:rsid w:val="004A4449"/>
    <w:rsid w:val="004D243C"/>
    <w:rsid w:val="004D310F"/>
    <w:rsid w:val="004D4CC8"/>
    <w:rsid w:val="004E0BFE"/>
    <w:rsid w:val="004E1819"/>
    <w:rsid w:val="004E505B"/>
    <w:rsid w:val="004E580A"/>
    <w:rsid w:val="004E63F3"/>
    <w:rsid w:val="004F1AC5"/>
    <w:rsid w:val="004F234A"/>
    <w:rsid w:val="004F57E3"/>
    <w:rsid w:val="004F59EE"/>
    <w:rsid w:val="004F6BA6"/>
    <w:rsid w:val="00506E38"/>
    <w:rsid w:val="00507CA9"/>
    <w:rsid w:val="005154CE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55D98"/>
    <w:rsid w:val="00562104"/>
    <w:rsid w:val="005728BE"/>
    <w:rsid w:val="00572BC7"/>
    <w:rsid w:val="00574545"/>
    <w:rsid w:val="00587AED"/>
    <w:rsid w:val="00590B07"/>
    <w:rsid w:val="00591F6B"/>
    <w:rsid w:val="005A2CA8"/>
    <w:rsid w:val="005B5453"/>
    <w:rsid w:val="005B66EF"/>
    <w:rsid w:val="005C2775"/>
    <w:rsid w:val="005C6C33"/>
    <w:rsid w:val="005E399A"/>
    <w:rsid w:val="005E3A8A"/>
    <w:rsid w:val="005E6DB0"/>
    <w:rsid w:val="005F1222"/>
    <w:rsid w:val="005F7B09"/>
    <w:rsid w:val="00603562"/>
    <w:rsid w:val="006119ED"/>
    <w:rsid w:val="006124D1"/>
    <w:rsid w:val="0062749E"/>
    <w:rsid w:val="0062761E"/>
    <w:rsid w:val="006455E3"/>
    <w:rsid w:val="00645EAD"/>
    <w:rsid w:val="00647795"/>
    <w:rsid w:val="0065074C"/>
    <w:rsid w:val="00666E1F"/>
    <w:rsid w:val="006860C6"/>
    <w:rsid w:val="0069156B"/>
    <w:rsid w:val="00692293"/>
    <w:rsid w:val="006971C7"/>
    <w:rsid w:val="006A3F7C"/>
    <w:rsid w:val="006A74B0"/>
    <w:rsid w:val="006B1EA5"/>
    <w:rsid w:val="006B24A0"/>
    <w:rsid w:val="006B4ECE"/>
    <w:rsid w:val="006B7770"/>
    <w:rsid w:val="006C31DB"/>
    <w:rsid w:val="006C3359"/>
    <w:rsid w:val="006C5060"/>
    <w:rsid w:val="006C57F4"/>
    <w:rsid w:val="006C5A7B"/>
    <w:rsid w:val="006D3D4A"/>
    <w:rsid w:val="006F0D11"/>
    <w:rsid w:val="006F366A"/>
    <w:rsid w:val="006F42F2"/>
    <w:rsid w:val="006F7E21"/>
    <w:rsid w:val="00702F91"/>
    <w:rsid w:val="0071099D"/>
    <w:rsid w:val="007216F5"/>
    <w:rsid w:val="00725BB6"/>
    <w:rsid w:val="00731410"/>
    <w:rsid w:val="007341ED"/>
    <w:rsid w:val="00736A62"/>
    <w:rsid w:val="007379C8"/>
    <w:rsid w:val="007415CE"/>
    <w:rsid w:val="00743E35"/>
    <w:rsid w:val="0074799E"/>
    <w:rsid w:val="0075272C"/>
    <w:rsid w:val="00756242"/>
    <w:rsid w:val="0076611C"/>
    <w:rsid w:val="00770D31"/>
    <w:rsid w:val="00783B24"/>
    <w:rsid w:val="00785A16"/>
    <w:rsid w:val="00786E2C"/>
    <w:rsid w:val="007924A9"/>
    <w:rsid w:val="0079428A"/>
    <w:rsid w:val="007A14A4"/>
    <w:rsid w:val="007A652B"/>
    <w:rsid w:val="007B0AE8"/>
    <w:rsid w:val="007B0DE5"/>
    <w:rsid w:val="007C40FA"/>
    <w:rsid w:val="007C7A5D"/>
    <w:rsid w:val="007D4DBD"/>
    <w:rsid w:val="007D5139"/>
    <w:rsid w:val="007F0DD6"/>
    <w:rsid w:val="007F6BF7"/>
    <w:rsid w:val="007F726F"/>
    <w:rsid w:val="00811A76"/>
    <w:rsid w:val="00822300"/>
    <w:rsid w:val="00845BDD"/>
    <w:rsid w:val="008522E6"/>
    <w:rsid w:val="008531D7"/>
    <w:rsid w:val="0086115F"/>
    <w:rsid w:val="00864017"/>
    <w:rsid w:val="0086666F"/>
    <w:rsid w:val="00870F7B"/>
    <w:rsid w:val="00880318"/>
    <w:rsid w:val="00880FB8"/>
    <w:rsid w:val="00883EB2"/>
    <w:rsid w:val="00891473"/>
    <w:rsid w:val="008A186D"/>
    <w:rsid w:val="008A1F22"/>
    <w:rsid w:val="008B7BA6"/>
    <w:rsid w:val="008C0B24"/>
    <w:rsid w:val="008C7A9E"/>
    <w:rsid w:val="008D0971"/>
    <w:rsid w:val="008D288F"/>
    <w:rsid w:val="008D79BB"/>
    <w:rsid w:val="008F5601"/>
    <w:rsid w:val="009316DC"/>
    <w:rsid w:val="009436EA"/>
    <w:rsid w:val="00951830"/>
    <w:rsid w:val="00957735"/>
    <w:rsid w:val="00960559"/>
    <w:rsid w:val="009635EA"/>
    <w:rsid w:val="009715F5"/>
    <w:rsid w:val="00972829"/>
    <w:rsid w:val="009733EC"/>
    <w:rsid w:val="00973A87"/>
    <w:rsid w:val="009762AA"/>
    <w:rsid w:val="00981FB5"/>
    <w:rsid w:val="009827D4"/>
    <w:rsid w:val="00994FF7"/>
    <w:rsid w:val="009A1FFF"/>
    <w:rsid w:val="009A7B75"/>
    <w:rsid w:val="009B0BA8"/>
    <w:rsid w:val="009C6BA5"/>
    <w:rsid w:val="009C7105"/>
    <w:rsid w:val="009C73FC"/>
    <w:rsid w:val="009D411E"/>
    <w:rsid w:val="009D7C3B"/>
    <w:rsid w:val="009E0A39"/>
    <w:rsid w:val="009E1D25"/>
    <w:rsid w:val="009F0A7A"/>
    <w:rsid w:val="00A04126"/>
    <w:rsid w:val="00A1082A"/>
    <w:rsid w:val="00A11BE0"/>
    <w:rsid w:val="00A1296D"/>
    <w:rsid w:val="00A32F3A"/>
    <w:rsid w:val="00A37355"/>
    <w:rsid w:val="00A43003"/>
    <w:rsid w:val="00A50FF9"/>
    <w:rsid w:val="00A5134E"/>
    <w:rsid w:val="00A52F70"/>
    <w:rsid w:val="00A549DD"/>
    <w:rsid w:val="00A6041D"/>
    <w:rsid w:val="00A6637B"/>
    <w:rsid w:val="00A67F0B"/>
    <w:rsid w:val="00A80AAE"/>
    <w:rsid w:val="00A81580"/>
    <w:rsid w:val="00A836EC"/>
    <w:rsid w:val="00A84489"/>
    <w:rsid w:val="00A8486A"/>
    <w:rsid w:val="00A86D5F"/>
    <w:rsid w:val="00A907F2"/>
    <w:rsid w:val="00AA0866"/>
    <w:rsid w:val="00AA1820"/>
    <w:rsid w:val="00AB5188"/>
    <w:rsid w:val="00AC5800"/>
    <w:rsid w:val="00AC72EE"/>
    <w:rsid w:val="00AC73E3"/>
    <w:rsid w:val="00AE033D"/>
    <w:rsid w:val="00AE1EF4"/>
    <w:rsid w:val="00AE3AFD"/>
    <w:rsid w:val="00AE7470"/>
    <w:rsid w:val="00AF6CFF"/>
    <w:rsid w:val="00B035E4"/>
    <w:rsid w:val="00B14278"/>
    <w:rsid w:val="00B15E4C"/>
    <w:rsid w:val="00B169B7"/>
    <w:rsid w:val="00B17B33"/>
    <w:rsid w:val="00B24420"/>
    <w:rsid w:val="00B25222"/>
    <w:rsid w:val="00B4041A"/>
    <w:rsid w:val="00B429C1"/>
    <w:rsid w:val="00B50D1A"/>
    <w:rsid w:val="00B55D5E"/>
    <w:rsid w:val="00B670FD"/>
    <w:rsid w:val="00B70C66"/>
    <w:rsid w:val="00B721A9"/>
    <w:rsid w:val="00B75FBB"/>
    <w:rsid w:val="00B7762A"/>
    <w:rsid w:val="00B82D8D"/>
    <w:rsid w:val="00B840A4"/>
    <w:rsid w:val="00B92AE6"/>
    <w:rsid w:val="00B92D3C"/>
    <w:rsid w:val="00B968F6"/>
    <w:rsid w:val="00B969D2"/>
    <w:rsid w:val="00BA028B"/>
    <w:rsid w:val="00BA2695"/>
    <w:rsid w:val="00BA2E78"/>
    <w:rsid w:val="00BA3F1F"/>
    <w:rsid w:val="00BA78A1"/>
    <w:rsid w:val="00BB08F1"/>
    <w:rsid w:val="00BC0A93"/>
    <w:rsid w:val="00BC466F"/>
    <w:rsid w:val="00BD4337"/>
    <w:rsid w:val="00BD6107"/>
    <w:rsid w:val="00BF3CFA"/>
    <w:rsid w:val="00C02F67"/>
    <w:rsid w:val="00C03439"/>
    <w:rsid w:val="00C04ADD"/>
    <w:rsid w:val="00C0504B"/>
    <w:rsid w:val="00C20919"/>
    <w:rsid w:val="00C212B1"/>
    <w:rsid w:val="00C240AB"/>
    <w:rsid w:val="00C3162B"/>
    <w:rsid w:val="00C42F96"/>
    <w:rsid w:val="00C430A6"/>
    <w:rsid w:val="00C56769"/>
    <w:rsid w:val="00C81FF4"/>
    <w:rsid w:val="00C8688B"/>
    <w:rsid w:val="00CA0F0D"/>
    <w:rsid w:val="00CA2A20"/>
    <w:rsid w:val="00CD3032"/>
    <w:rsid w:val="00CD558C"/>
    <w:rsid w:val="00CD67DC"/>
    <w:rsid w:val="00CE330D"/>
    <w:rsid w:val="00CE33D4"/>
    <w:rsid w:val="00CF38E6"/>
    <w:rsid w:val="00CF5836"/>
    <w:rsid w:val="00CF7B79"/>
    <w:rsid w:val="00D02BEC"/>
    <w:rsid w:val="00D0734B"/>
    <w:rsid w:val="00D12E24"/>
    <w:rsid w:val="00D1749A"/>
    <w:rsid w:val="00D2536F"/>
    <w:rsid w:val="00D301F2"/>
    <w:rsid w:val="00D326FD"/>
    <w:rsid w:val="00D41AEA"/>
    <w:rsid w:val="00D41B1D"/>
    <w:rsid w:val="00D5210E"/>
    <w:rsid w:val="00D67DBB"/>
    <w:rsid w:val="00D724F9"/>
    <w:rsid w:val="00D73E29"/>
    <w:rsid w:val="00D8434A"/>
    <w:rsid w:val="00D845A4"/>
    <w:rsid w:val="00D91245"/>
    <w:rsid w:val="00D91682"/>
    <w:rsid w:val="00DA0EC2"/>
    <w:rsid w:val="00DA3A3D"/>
    <w:rsid w:val="00DA44CE"/>
    <w:rsid w:val="00DB2711"/>
    <w:rsid w:val="00DC2DB6"/>
    <w:rsid w:val="00DC4F3B"/>
    <w:rsid w:val="00DE3C37"/>
    <w:rsid w:val="00DF1D8B"/>
    <w:rsid w:val="00DF1DC4"/>
    <w:rsid w:val="00DF3D08"/>
    <w:rsid w:val="00DF759C"/>
    <w:rsid w:val="00E0001E"/>
    <w:rsid w:val="00E05727"/>
    <w:rsid w:val="00E05B18"/>
    <w:rsid w:val="00E15697"/>
    <w:rsid w:val="00E21D3B"/>
    <w:rsid w:val="00E236D7"/>
    <w:rsid w:val="00E24276"/>
    <w:rsid w:val="00E251C0"/>
    <w:rsid w:val="00E3320A"/>
    <w:rsid w:val="00E40966"/>
    <w:rsid w:val="00E42C42"/>
    <w:rsid w:val="00E54F9F"/>
    <w:rsid w:val="00E55D3A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4C65"/>
    <w:rsid w:val="00EB1CC6"/>
    <w:rsid w:val="00EB5A79"/>
    <w:rsid w:val="00EC2346"/>
    <w:rsid w:val="00EC32AF"/>
    <w:rsid w:val="00EC4FD2"/>
    <w:rsid w:val="00ED7061"/>
    <w:rsid w:val="00EF35F6"/>
    <w:rsid w:val="00F013EE"/>
    <w:rsid w:val="00F14224"/>
    <w:rsid w:val="00F21C64"/>
    <w:rsid w:val="00F22C19"/>
    <w:rsid w:val="00F25295"/>
    <w:rsid w:val="00F261D4"/>
    <w:rsid w:val="00F43115"/>
    <w:rsid w:val="00F54425"/>
    <w:rsid w:val="00F55F85"/>
    <w:rsid w:val="00F61ABC"/>
    <w:rsid w:val="00F651CA"/>
    <w:rsid w:val="00F66C18"/>
    <w:rsid w:val="00F67098"/>
    <w:rsid w:val="00F70941"/>
    <w:rsid w:val="00F83086"/>
    <w:rsid w:val="00F87650"/>
    <w:rsid w:val="00F90853"/>
    <w:rsid w:val="00F91730"/>
    <w:rsid w:val="00FA34F5"/>
    <w:rsid w:val="00FC478A"/>
    <w:rsid w:val="00FD57FE"/>
    <w:rsid w:val="00FE2262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is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6A7A-786E-45AD-8F80-1BADCDC4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Dušan Hudlík, starosta obce Žíšov</cp:lastModifiedBy>
  <cp:revision>2</cp:revision>
  <cp:lastPrinted>2011-09-21T05:42:00Z</cp:lastPrinted>
  <dcterms:created xsi:type="dcterms:W3CDTF">2014-11-11T13:56:00Z</dcterms:created>
  <dcterms:modified xsi:type="dcterms:W3CDTF">2014-11-11T13:56:00Z</dcterms:modified>
</cp:coreProperties>
</file>